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93" w:rsidRDefault="009D5B93"/>
    <w:p w:rsidR="005E0670" w:rsidRDefault="009D5B93">
      <w:r>
        <w:tab/>
      </w:r>
      <w:r>
        <w:tab/>
      </w:r>
      <w:r>
        <w:tab/>
      </w:r>
      <w:r>
        <w:tab/>
      </w:r>
    </w:p>
    <w:p w:rsidR="005E0670" w:rsidRPr="006653B2" w:rsidRDefault="009D5B93">
      <w:pPr>
        <w:spacing w:line="240" w:lineRule="auto"/>
        <w:rPr>
          <w:b/>
          <w:lang w:val="es-AR"/>
        </w:rPr>
      </w:pPr>
      <w:r w:rsidRPr="006653B2">
        <w:rPr>
          <w:lang w:val="es-AR"/>
        </w:rPr>
        <w:t xml:space="preserve">ASIGNATURA: </w:t>
      </w:r>
      <w:r w:rsidRPr="006653B2">
        <w:rPr>
          <w:b/>
          <w:lang w:val="es-AR"/>
        </w:rPr>
        <w:t>Modelado Estadístico</w:t>
      </w:r>
    </w:p>
    <w:p w:rsidR="005E0670" w:rsidRPr="006653B2" w:rsidRDefault="005E0670">
      <w:pPr>
        <w:spacing w:before="200" w:line="240" w:lineRule="auto"/>
        <w:rPr>
          <w:lang w:val="es-AR"/>
        </w:rPr>
      </w:pPr>
    </w:p>
    <w:p w:rsidR="005E0670" w:rsidRPr="006653B2" w:rsidRDefault="009D5B93" w:rsidP="00456B3E">
      <w:pPr>
        <w:spacing w:before="240" w:line="240" w:lineRule="auto"/>
        <w:rPr>
          <w:lang w:val="es-AR"/>
        </w:rPr>
      </w:pPr>
      <w:r w:rsidRPr="006653B2">
        <w:rPr>
          <w:b/>
          <w:lang w:val="es-AR"/>
        </w:rPr>
        <w:t xml:space="preserve">Objetivos: </w:t>
      </w:r>
      <w:r w:rsidRPr="006653B2">
        <w:rPr>
          <w:lang w:val="es-AR"/>
        </w:rPr>
        <w:t xml:space="preserve">La estadística brinda una extensa gama de modelos que posibilitan entender el comportamiento de diversos fenómenos, cuantificando el rol de las diferentes variables involucradas y proponiendo modelos sumamente flexibles con alta capacidad predictiva. En este curso se realiza una introducción a  una batería de modelos que dan cuenta de distintos posibles escenarios en lo que respecta al tipo de variables, la estructura de dependencia y el abordaje del análisis (frecuentista y Bayesiano). </w:t>
      </w:r>
    </w:p>
    <w:p w:rsidR="005E0670" w:rsidRPr="006653B2" w:rsidRDefault="009D5B93">
      <w:pPr>
        <w:spacing w:before="200" w:line="240" w:lineRule="auto"/>
        <w:jc w:val="both"/>
        <w:rPr>
          <w:b/>
          <w:lang w:val="es-AR"/>
        </w:rPr>
      </w:pPr>
      <w:r w:rsidRPr="006653B2">
        <w:rPr>
          <w:b/>
          <w:lang w:val="es-AR"/>
        </w:rPr>
        <w:t>Contenidos mínimos:</w:t>
      </w:r>
    </w:p>
    <w:p w:rsidR="005E0670" w:rsidRDefault="009D5B93">
      <w:pPr>
        <w:spacing w:before="200"/>
        <w:jc w:val="both"/>
        <w:rPr>
          <w:i/>
        </w:rPr>
      </w:pPr>
      <w:r w:rsidRPr="006653B2">
        <w:rPr>
          <w:i/>
          <w:lang w:val="es-AR"/>
        </w:rPr>
        <w:t xml:space="preserve">El paradigma bayesiano, sus fundamentos y sus métodos más utilizados, </w:t>
      </w:r>
      <w:proofErr w:type="spellStart"/>
      <w:r w:rsidRPr="006653B2">
        <w:rPr>
          <w:i/>
          <w:lang w:val="es-AR"/>
        </w:rPr>
        <w:t>Estimacion</w:t>
      </w:r>
      <w:proofErr w:type="spellEnd"/>
      <w:r w:rsidRPr="006653B2">
        <w:rPr>
          <w:i/>
          <w:lang w:val="es-AR"/>
        </w:rPr>
        <w:t xml:space="preserve"> Bayesiana. Modelos Lineales Generalizados: regresión logística, multinomial, Beta, Poisson. Modelos mixtos.  </w:t>
      </w:r>
      <w:proofErr w:type="spellStart"/>
      <w:r>
        <w:rPr>
          <w:i/>
        </w:rPr>
        <w:t>Modelossemiparamétricos</w:t>
      </w:r>
      <w:proofErr w:type="spellEnd"/>
      <w:r>
        <w:rPr>
          <w:i/>
        </w:rPr>
        <w:t xml:space="preserve"> y no </w:t>
      </w:r>
      <w:proofErr w:type="spellStart"/>
      <w:r>
        <w:rPr>
          <w:i/>
        </w:rPr>
        <w:t>paramétricos</w:t>
      </w:r>
      <w:proofErr w:type="spellEnd"/>
      <w:r>
        <w:rPr>
          <w:i/>
        </w:rPr>
        <w:t>.</w:t>
      </w:r>
    </w:p>
    <w:p w:rsidR="005E0670" w:rsidRDefault="005E0670">
      <w:pPr>
        <w:spacing w:before="200" w:line="240" w:lineRule="auto"/>
        <w:jc w:val="both"/>
      </w:pPr>
    </w:p>
    <w:p w:rsidR="005E0670" w:rsidRDefault="009D5B93">
      <w:pPr>
        <w:spacing w:before="200" w:line="240" w:lineRule="auto"/>
        <w:jc w:val="both"/>
        <w:rPr>
          <w:b/>
        </w:rPr>
      </w:pPr>
      <w:proofErr w:type="spellStart"/>
      <w:r>
        <w:rPr>
          <w:b/>
        </w:rPr>
        <w:t>Bibliografía</w:t>
      </w:r>
      <w:proofErr w:type="spellEnd"/>
      <w:r>
        <w:rPr>
          <w:b/>
        </w:rPr>
        <w:t>:</w:t>
      </w:r>
    </w:p>
    <w:p w:rsidR="005E0670" w:rsidRDefault="009D5B93">
      <w:pPr>
        <w:numPr>
          <w:ilvl w:val="0"/>
          <w:numId w:val="1"/>
        </w:numPr>
        <w:spacing w:before="200" w:line="240" w:lineRule="auto"/>
        <w:jc w:val="both"/>
      </w:pPr>
      <w:r>
        <w:rPr>
          <w:color w:val="222222"/>
          <w:sz w:val="20"/>
          <w:szCs w:val="20"/>
          <w:highlight w:val="white"/>
        </w:rPr>
        <w:t xml:space="preserve">Gelman, A., Carlin, J. B., Stern, H. S., &amp; Rubin, D. B. (1995). </w:t>
      </w:r>
      <w:r>
        <w:rPr>
          <w:i/>
          <w:color w:val="222222"/>
          <w:sz w:val="20"/>
          <w:szCs w:val="20"/>
          <w:highlight w:val="white"/>
        </w:rPr>
        <w:t>Bayesian data analysis</w:t>
      </w:r>
      <w:r>
        <w:rPr>
          <w:color w:val="222222"/>
          <w:sz w:val="20"/>
          <w:szCs w:val="20"/>
          <w:highlight w:val="white"/>
        </w:rPr>
        <w:t>. Chapman and Hall/CRC.</w:t>
      </w:r>
    </w:p>
    <w:p w:rsidR="005E0670" w:rsidRDefault="009D5B93">
      <w:pPr>
        <w:numPr>
          <w:ilvl w:val="0"/>
          <w:numId w:val="1"/>
        </w:numPr>
        <w:spacing w:line="240" w:lineRule="auto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Gelman, A., &amp; Hill, J. (2006). </w:t>
      </w:r>
      <w:r>
        <w:rPr>
          <w:i/>
          <w:color w:val="222222"/>
          <w:sz w:val="20"/>
          <w:szCs w:val="20"/>
          <w:highlight w:val="white"/>
        </w:rPr>
        <w:t>Data analysis using regression and multilevel/hierarchical models</w:t>
      </w:r>
      <w:r>
        <w:rPr>
          <w:color w:val="222222"/>
          <w:sz w:val="20"/>
          <w:szCs w:val="20"/>
          <w:highlight w:val="white"/>
        </w:rPr>
        <w:t>. Cambridge university press.</w:t>
      </w:r>
    </w:p>
    <w:p w:rsidR="005E0670" w:rsidRDefault="009D5B93">
      <w:pPr>
        <w:numPr>
          <w:ilvl w:val="0"/>
          <w:numId w:val="1"/>
        </w:numPr>
        <w:spacing w:line="240" w:lineRule="auto"/>
        <w:jc w:val="both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Agresti</w:t>
      </w:r>
      <w:proofErr w:type="spellEnd"/>
      <w:r>
        <w:rPr>
          <w:color w:val="222222"/>
          <w:sz w:val="20"/>
          <w:szCs w:val="20"/>
          <w:highlight w:val="white"/>
        </w:rPr>
        <w:t xml:space="preserve">, A. (2015). </w:t>
      </w:r>
      <w:r>
        <w:rPr>
          <w:i/>
          <w:color w:val="222222"/>
          <w:sz w:val="20"/>
          <w:szCs w:val="20"/>
          <w:highlight w:val="white"/>
        </w:rPr>
        <w:t>Foundations of linear and generalized linear models</w:t>
      </w:r>
      <w:r>
        <w:rPr>
          <w:color w:val="222222"/>
          <w:sz w:val="20"/>
          <w:szCs w:val="20"/>
          <w:highlight w:val="white"/>
        </w:rPr>
        <w:t>. John Wiley &amp; Sons.</w:t>
      </w:r>
    </w:p>
    <w:p w:rsidR="005E0670" w:rsidRDefault="009D5B93">
      <w:pPr>
        <w:numPr>
          <w:ilvl w:val="0"/>
          <w:numId w:val="1"/>
        </w:numPr>
        <w:spacing w:line="240" w:lineRule="auto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Dunn, P. K., &amp; Smyth, G. K. (2018). </w:t>
      </w:r>
      <w:r>
        <w:rPr>
          <w:i/>
          <w:color w:val="222222"/>
          <w:sz w:val="20"/>
          <w:szCs w:val="20"/>
          <w:highlight w:val="white"/>
        </w:rPr>
        <w:t>Generalized linear models with examples in R</w:t>
      </w:r>
      <w:r>
        <w:rPr>
          <w:color w:val="222222"/>
          <w:sz w:val="20"/>
          <w:szCs w:val="20"/>
          <w:highlight w:val="white"/>
        </w:rPr>
        <w:t xml:space="preserve"> (p. 562). New York: Springer.</w:t>
      </w:r>
    </w:p>
    <w:p w:rsidR="005E0670" w:rsidRDefault="009D5B93">
      <w:pPr>
        <w:numPr>
          <w:ilvl w:val="0"/>
          <w:numId w:val="1"/>
        </w:numPr>
        <w:spacing w:line="240" w:lineRule="auto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Wasserman, L. (2006). </w:t>
      </w:r>
      <w:r>
        <w:rPr>
          <w:i/>
          <w:color w:val="222222"/>
          <w:sz w:val="20"/>
          <w:szCs w:val="20"/>
          <w:highlight w:val="white"/>
        </w:rPr>
        <w:t>All of nonparametric statistics</w:t>
      </w:r>
      <w:r>
        <w:rPr>
          <w:color w:val="222222"/>
          <w:sz w:val="20"/>
          <w:szCs w:val="20"/>
          <w:highlight w:val="white"/>
        </w:rPr>
        <w:t>. Springer Science &amp; Business Media.</w:t>
      </w:r>
    </w:p>
    <w:p w:rsidR="005E0670" w:rsidRDefault="009D5B93">
      <w:pPr>
        <w:numPr>
          <w:ilvl w:val="0"/>
          <w:numId w:val="1"/>
        </w:numPr>
        <w:spacing w:line="240" w:lineRule="auto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James, G., Witten, D., Hastie, T., &amp;</w:t>
      </w:r>
      <w:proofErr w:type="spellStart"/>
      <w:r>
        <w:rPr>
          <w:color w:val="222222"/>
          <w:sz w:val="20"/>
          <w:szCs w:val="20"/>
          <w:highlight w:val="white"/>
        </w:rPr>
        <w:t>Tibshirani</w:t>
      </w:r>
      <w:proofErr w:type="spellEnd"/>
      <w:r>
        <w:rPr>
          <w:color w:val="222222"/>
          <w:sz w:val="20"/>
          <w:szCs w:val="20"/>
          <w:highlight w:val="white"/>
        </w:rPr>
        <w:t xml:space="preserve">, R. (2013). </w:t>
      </w:r>
      <w:r>
        <w:rPr>
          <w:i/>
          <w:color w:val="222222"/>
          <w:sz w:val="20"/>
          <w:szCs w:val="20"/>
          <w:highlight w:val="white"/>
        </w:rPr>
        <w:t>An introduction to statistical learning</w:t>
      </w:r>
      <w:r>
        <w:rPr>
          <w:color w:val="222222"/>
          <w:sz w:val="20"/>
          <w:szCs w:val="20"/>
          <w:highlight w:val="white"/>
        </w:rPr>
        <w:t xml:space="preserve"> (Vol. 112, p. 18). New York: springer.</w:t>
      </w:r>
    </w:p>
    <w:p w:rsidR="005E0670" w:rsidRPr="00BB4691" w:rsidRDefault="009D5B93" w:rsidP="00BB4691">
      <w:pPr>
        <w:numPr>
          <w:ilvl w:val="0"/>
          <w:numId w:val="1"/>
        </w:numPr>
        <w:spacing w:line="240" w:lineRule="auto"/>
        <w:jc w:val="both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Efron</w:t>
      </w:r>
      <w:proofErr w:type="spellEnd"/>
      <w:r>
        <w:rPr>
          <w:color w:val="222222"/>
          <w:sz w:val="20"/>
          <w:szCs w:val="20"/>
          <w:highlight w:val="white"/>
        </w:rPr>
        <w:t xml:space="preserve">, B., &amp; Hastie, T. (2016). </w:t>
      </w:r>
      <w:r>
        <w:rPr>
          <w:i/>
          <w:color w:val="222222"/>
          <w:sz w:val="20"/>
          <w:szCs w:val="20"/>
          <w:highlight w:val="white"/>
        </w:rPr>
        <w:t>Computer age statistical inference</w:t>
      </w:r>
      <w:r>
        <w:rPr>
          <w:color w:val="222222"/>
          <w:sz w:val="20"/>
          <w:szCs w:val="20"/>
          <w:highlight w:val="white"/>
        </w:rPr>
        <w:t xml:space="preserve"> (Vol. 5). Cambridge University Press</w:t>
      </w:r>
    </w:p>
    <w:p w:rsidR="005E0670" w:rsidRPr="00BB4691" w:rsidRDefault="009D5B93">
      <w:pPr>
        <w:spacing w:before="200" w:line="240" w:lineRule="auto"/>
        <w:jc w:val="both"/>
        <w:rPr>
          <w:lang w:val="es-AR"/>
        </w:rPr>
      </w:pPr>
      <w:r w:rsidRPr="00BB4691">
        <w:rPr>
          <w:b/>
          <w:lang w:val="es-AR"/>
        </w:rPr>
        <w:t>Modalidad</w:t>
      </w:r>
      <w:r w:rsidRPr="00BB4691">
        <w:rPr>
          <w:lang w:val="es-AR"/>
        </w:rPr>
        <w:t>: Teórico-Práctica.</w:t>
      </w:r>
    </w:p>
    <w:p w:rsidR="005E0670" w:rsidRPr="00BB4691" w:rsidRDefault="009D5B93" w:rsidP="00BB4691">
      <w:pPr>
        <w:spacing w:before="200" w:line="240" w:lineRule="auto"/>
        <w:jc w:val="both"/>
        <w:rPr>
          <w:lang w:val="es-AR"/>
        </w:rPr>
      </w:pPr>
      <w:r w:rsidRPr="00BB4691">
        <w:rPr>
          <w:b/>
          <w:lang w:val="es-AR"/>
        </w:rPr>
        <w:t>Duración</w:t>
      </w:r>
      <w:r w:rsidRPr="00BB4691">
        <w:rPr>
          <w:lang w:val="es-AR"/>
        </w:rPr>
        <w:t>: 1 bimestre. Total: 24 hs.</w:t>
      </w:r>
    </w:p>
    <w:p w:rsidR="005E0670" w:rsidRPr="00BB4691" w:rsidRDefault="009D5B93">
      <w:pPr>
        <w:spacing w:before="200" w:line="360" w:lineRule="auto"/>
        <w:rPr>
          <w:lang w:val="es-AR"/>
        </w:rPr>
      </w:pPr>
      <w:r w:rsidRPr="00BB4691">
        <w:rPr>
          <w:b/>
          <w:lang w:val="es-AR"/>
        </w:rPr>
        <w:t>Evaluación</w:t>
      </w:r>
      <w:r w:rsidRPr="00BB4691">
        <w:rPr>
          <w:lang w:val="es-AR"/>
        </w:rPr>
        <w:t>: Trabajo Final</w:t>
      </w:r>
    </w:p>
    <w:sectPr w:rsidR="005E0670" w:rsidRPr="00BB4691" w:rsidSect="00D705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30"/>
    <w:multiLevelType w:val="multilevel"/>
    <w:tmpl w:val="45A05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E0670"/>
    <w:rsid w:val="001A420F"/>
    <w:rsid w:val="00456B3E"/>
    <w:rsid w:val="005E0670"/>
    <w:rsid w:val="006653B2"/>
    <w:rsid w:val="009D5B93"/>
    <w:rsid w:val="00BB4691"/>
    <w:rsid w:val="00D7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E1"/>
  </w:style>
  <w:style w:type="paragraph" w:styleId="Ttulo1">
    <w:name w:val="heading 1"/>
    <w:basedOn w:val="Normal"/>
    <w:next w:val="Normal"/>
    <w:uiPriority w:val="9"/>
    <w:qFormat/>
    <w:rsid w:val="00D705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05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05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05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05E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05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705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05E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05E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Invitado</cp:lastModifiedBy>
  <cp:revision>2</cp:revision>
  <dcterms:created xsi:type="dcterms:W3CDTF">2022-04-07T17:37:00Z</dcterms:created>
  <dcterms:modified xsi:type="dcterms:W3CDTF">2022-04-07T17:37:00Z</dcterms:modified>
</cp:coreProperties>
</file>